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976"/>
      </w:tblGrid>
      <w:tr w:rsidR="00D55107" w:rsidRPr="00D55107" w:rsidTr="00C25CE4">
        <w:trPr>
          <w:trHeight w:val="1425"/>
        </w:trPr>
        <w:tc>
          <w:tcPr>
            <w:tcW w:w="6166" w:type="dxa"/>
          </w:tcPr>
          <w:p w:rsidR="00D55107" w:rsidRDefault="00D55107" w:rsidP="00C25CE4">
            <w:pPr>
              <w:tabs>
                <w:tab w:val="left" w:pos="2127"/>
              </w:tabs>
            </w:pPr>
            <w:bookmarkStart w:id="0" w:name="_GoBack"/>
            <w:bookmarkEnd w:id="0"/>
            <w:r>
              <w:rPr>
                <w:noProof/>
                <w:lang w:eastAsia="de-CH"/>
              </w:rPr>
              <w:drawing>
                <wp:inline distT="0" distB="0" distL="0" distR="0" wp14:anchorId="03E704D0" wp14:editId="50B04613">
                  <wp:extent cx="2108200" cy="933450"/>
                  <wp:effectExtent l="0" t="0" r="6350" b="0"/>
                  <wp:docPr id="2" name="Bild 1" descr="logo_wattwil_RGB_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wattwil_RGB_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5107" w:rsidRDefault="00D55107" w:rsidP="00C25CE4">
            <w:pPr>
              <w:tabs>
                <w:tab w:val="right" w:pos="4253"/>
                <w:tab w:val="left" w:pos="5387"/>
              </w:tabs>
            </w:pPr>
          </w:p>
        </w:tc>
        <w:tc>
          <w:tcPr>
            <w:tcW w:w="2976" w:type="dxa"/>
          </w:tcPr>
          <w:p w:rsidR="00D55107" w:rsidRDefault="00D55107" w:rsidP="00C25CE4">
            <w:pPr>
              <w:tabs>
                <w:tab w:val="left" w:pos="2127"/>
                <w:tab w:val="left" w:pos="5387"/>
              </w:tabs>
              <w:ind w:left="74"/>
              <w:jc w:val="center"/>
              <w:rPr>
                <w:sz w:val="10"/>
              </w:rPr>
            </w:pPr>
          </w:p>
          <w:p w:rsidR="00D55107" w:rsidRPr="00B4321F" w:rsidRDefault="00543E5D" w:rsidP="00C25CE4">
            <w:pPr>
              <w:spacing w:line="200" w:lineRule="atLeast"/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Bauamt</w:t>
            </w:r>
          </w:p>
          <w:p w:rsidR="00D55107" w:rsidRPr="00734155" w:rsidRDefault="00D55107" w:rsidP="00C25CE4">
            <w:pPr>
              <w:tabs>
                <w:tab w:val="left" w:pos="142"/>
              </w:tabs>
              <w:spacing w:line="200" w:lineRule="atLeast"/>
              <w:rPr>
                <w:sz w:val="16"/>
                <w:szCs w:val="16"/>
                <w:lang w:val="de-DE"/>
              </w:rPr>
            </w:pPr>
            <w:proofErr w:type="spellStart"/>
            <w:r w:rsidRPr="00734155">
              <w:rPr>
                <w:sz w:val="16"/>
                <w:szCs w:val="16"/>
                <w:lang w:val="de-DE"/>
              </w:rPr>
              <w:t>Grüenaustr</w:t>
            </w:r>
            <w:proofErr w:type="spellEnd"/>
            <w:r w:rsidRPr="00734155">
              <w:rPr>
                <w:sz w:val="16"/>
                <w:szCs w:val="16"/>
                <w:lang w:val="de-DE"/>
              </w:rPr>
              <w:t>. 7, Postfach, 9630 Wattwil</w:t>
            </w:r>
          </w:p>
          <w:p w:rsidR="00D55107" w:rsidRPr="00B4321F" w:rsidRDefault="00D55107" w:rsidP="00C25CE4">
            <w:pPr>
              <w:tabs>
                <w:tab w:val="left" w:pos="142"/>
              </w:tabs>
              <w:spacing w:line="200" w:lineRule="atLeast"/>
              <w:rPr>
                <w:sz w:val="16"/>
                <w:szCs w:val="16"/>
                <w:lang w:val="de-DE"/>
              </w:rPr>
            </w:pPr>
            <w:r w:rsidRPr="00B4321F">
              <w:rPr>
                <w:sz w:val="16"/>
                <w:szCs w:val="16"/>
                <w:lang w:val="de-DE"/>
              </w:rPr>
              <w:t>T</w:t>
            </w:r>
            <w:r w:rsidRPr="00B4321F">
              <w:rPr>
                <w:sz w:val="16"/>
                <w:szCs w:val="16"/>
                <w:lang w:val="de-DE"/>
              </w:rPr>
              <w:tab/>
            </w:r>
            <w:r w:rsidR="00543E5D">
              <w:rPr>
                <w:sz w:val="16"/>
                <w:szCs w:val="16"/>
                <w:lang w:val="de-DE"/>
              </w:rPr>
              <w:t>+41 71 987 55 16</w:t>
            </w:r>
          </w:p>
          <w:p w:rsidR="00D55107" w:rsidRPr="00D55107" w:rsidRDefault="00543E5D" w:rsidP="00C25CE4">
            <w:pPr>
              <w:spacing w:line="200" w:lineRule="atLeast"/>
              <w:rPr>
                <w:sz w:val="16"/>
                <w:szCs w:val="16"/>
                <w:lang w:val="en-NZ"/>
              </w:rPr>
            </w:pPr>
            <w:r>
              <w:rPr>
                <w:sz w:val="16"/>
                <w:szCs w:val="16"/>
                <w:lang w:val="en-NZ"/>
              </w:rPr>
              <w:t>claudio.belfiore</w:t>
            </w:r>
            <w:r w:rsidR="00D55107" w:rsidRPr="00D55107">
              <w:rPr>
                <w:sz w:val="16"/>
                <w:szCs w:val="16"/>
                <w:lang w:val="en-NZ"/>
              </w:rPr>
              <w:t>@wattwil.ch</w:t>
            </w:r>
          </w:p>
          <w:p w:rsidR="00D55107" w:rsidRPr="00D94E6F" w:rsidRDefault="00D55107" w:rsidP="00C25CE4">
            <w:pPr>
              <w:tabs>
                <w:tab w:val="left" w:pos="2127"/>
                <w:tab w:val="left" w:pos="5387"/>
              </w:tabs>
              <w:rPr>
                <w:sz w:val="16"/>
                <w:szCs w:val="16"/>
                <w:lang w:val="en-NZ"/>
              </w:rPr>
            </w:pPr>
            <w:r w:rsidRPr="00D94E6F">
              <w:rPr>
                <w:sz w:val="16"/>
                <w:szCs w:val="16"/>
                <w:lang w:val="en-NZ"/>
              </w:rPr>
              <w:t>wattwil.ch</w:t>
            </w:r>
          </w:p>
        </w:tc>
      </w:tr>
    </w:tbl>
    <w:p w:rsidR="00DD0DF1" w:rsidRDefault="00DD0DF1"/>
    <w:p w:rsidR="00FF593E" w:rsidRDefault="00FF593E"/>
    <w:p w:rsidR="00FF593E" w:rsidRDefault="00FF593E"/>
    <w:p w:rsidR="008C7B0C" w:rsidRDefault="008C7B0C"/>
    <w:p w:rsidR="008C7B0C" w:rsidRDefault="008C7B0C"/>
    <w:p w:rsidR="008C7B0C" w:rsidRDefault="008C7B0C"/>
    <w:p w:rsidR="00FF593E" w:rsidRDefault="00FF593E"/>
    <w:p w:rsidR="00FF593E" w:rsidRPr="00FF593E" w:rsidRDefault="00FF593E" w:rsidP="00D55107">
      <w:pPr>
        <w:rPr>
          <w:b/>
          <w:sz w:val="30"/>
          <w:szCs w:val="30"/>
        </w:rPr>
      </w:pPr>
      <w:r w:rsidRPr="00FF593E">
        <w:rPr>
          <w:b/>
          <w:sz w:val="30"/>
          <w:szCs w:val="30"/>
        </w:rPr>
        <w:t>Richtlinien für die Instandstellung von Belagsaufbrüchen</w:t>
      </w:r>
    </w:p>
    <w:p w:rsidR="00FF593E" w:rsidRDefault="00FF593E"/>
    <w:p w:rsidR="00D55107" w:rsidRDefault="00866BE6">
      <w:r>
        <w:t>November 2020</w:t>
      </w:r>
    </w:p>
    <w:p w:rsidR="00FF593E" w:rsidRDefault="00FF593E"/>
    <w:p w:rsidR="00301F82" w:rsidRDefault="00301F82" w:rsidP="00FF593E">
      <w:pPr>
        <w:pStyle w:val="Listenabsatz"/>
        <w:numPr>
          <w:ilvl w:val="0"/>
          <w:numId w:val="1"/>
        </w:numPr>
        <w:spacing w:after="80"/>
        <w:ind w:left="357" w:hanging="357"/>
        <w:contextualSpacing w:val="0"/>
      </w:pPr>
      <w:r>
        <w:t>Sämtliche Belagsaufbrüche müssen seitens der Gemeinde schriftlich bewilligt werden.</w:t>
      </w:r>
    </w:p>
    <w:p w:rsidR="00301F82" w:rsidRDefault="00301F82" w:rsidP="00FF593E">
      <w:pPr>
        <w:pStyle w:val="Listenabsatz"/>
        <w:numPr>
          <w:ilvl w:val="0"/>
          <w:numId w:val="1"/>
        </w:numPr>
        <w:spacing w:after="80"/>
        <w:ind w:left="357" w:hanging="357"/>
        <w:contextualSpacing w:val="0"/>
      </w:pPr>
      <w:r>
        <w:t>Aufbrüche ohne Bewilligung sind nicht zulässig; in Notfallsituationen wie z. B. Wasserrohrbrüchen ist es erlaubt.</w:t>
      </w:r>
    </w:p>
    <w:p w:rsidR="00FF593E" w:rsidRDefault="00FF593E" w:rsidP="00FF593E">
      <w:pPr>
        <w:pStyle w:val="Listenabsatz"/>
        <w:numPr>
          <w:ilvl w:val="0"/>
          <w:numId w:val="1"/>
        </w:numPr>
        <w:spacing w:after="80"/>
        <w:ind w:left="357" w:hanging="357"/>
        <w:contextualSpacing w:val="0"/>
      </w:pPr>
      <w:r>
        <w:t>Die Belagsaufbrüche werden gemäss den Normalien Fahrbahnoberbau 223-02 des kantonalen Tiefbauamts St. Gallen ausgeführt.</w:t>
      </w:r>
    </w:p>
    <w:p w:rsidR="00FF593E" w:rsidRDefault="00FF593E" w:rsidP="00FF593E">
      <w:pPr>
        <w:pStyle w:val="Listenabsatz"/>
        <w:numPr>
          <w:ilvl w:val="0"/>
          <w:numId w:val="1"/>
        </w:numPr>
        <w:spacing w:after="80"/>
        <w:ind w:left="357" w:hanging="357"/>
        <w:contextualSpacing w:val="0"/>
      </w:pPr>
      <w:r>
        <w:t>Durch mehr Aufwand beim Fräsen und durch Handarbeit werden pro Schieber und Kontrollschacht Fr. 100.00 verrechnet.</w:t>
      </w:r>
    </w:p>
    <w:p w:rsidR="00FF593E" w:rsidRDefault="00FF593E" w:rsidP="00FF593E">
      <w:pPr>
        <w:pStyle w:val="Listenabsatz"/>
        <w:numPr>
          <w:ilvl w:val="0"/>
          <w:numId w:val="1"/>
        </w:numPr>
        <w:spacing w:after="80"/>
        <w:ind w:left="357" w:hanging="357"/>
        <w:contextualSpacing w:val="0"/>
      </w:pPr>
      <w:r>
        <w:t>Die Messung des Belags erfolgt ohne Abzug eines Schachts oder Schiebers.</w:t>
      </w:r>
    </w:p>
    <w:p w:rsidR="00FF593E" w:rsidRDefault="00FF593E" w:rsidP="00FF593E">
      <w:pPr>
        <w:pStyle w:val="Listenabsatz"/>
        <w:numPr>
          <w:ilvl w:val="0"/>
          <w:numId w:val="1"/>
        </w:numPr>
        <w:spacing w:after="80"/>
        <w:ind w:left="357" w:hanging="357"/>
        <w:contextualSpacing w:val="0"/>
      </w:pPr>
      <w:r>
        <w:t>Der definitive Deckbelag wird zu einem späteren Zeitpunkt eingebaut.</w:t>
      </w:r>
    </w:p>
    <w:p w:rsidR="0074785F" w:rsidRDefault="00FF593E" w:rsidP="0074785F">
      <w:pPr>
        <w:pStyle w:val="Listenabsatz"/>
        <w:numPr>
          <w:ilvl w:val="0"/>
          <w:numId w:val="1"/>
        </w:numPr>
        <w:spacing w:after="80"/>
        <w:ind w:left="357" w:hanging="357"/>
        <w:contextualSpacing w:val="0"/>
      </w:pPr>
      <w:r>
        <w:t>Die seitlichen Überlappungen werden mit 15 bis 20 cm gemessen.</w:t>
      </w:r>
    </w:p>
    <w:p w:rsidR="00E2313D" w:rsidRDefault="00E2313D" w:rsidP="00FF593E">
      <w:pPr>
        <w:pStyle w:val="Listenabsatz"/>
        <w:numPr>
          <w:ilvl w:val="0"/>
          <w:numId w:val="1"/>
        </w:numPr>
      </w:pPr>
      <w:r>
        <w:t>Ist der Deckb</w:t>
      </w:r>
      <w:r w:rsidR="0074785F">
        <w:t>elag noch nicht eingebaut oder v</w:t>
      </w:r>
      <w:r>
        <w:t>orhanden</w:t>
      </w:r>
      <w:r w:rsidR="0074785F">
        <w:t>,</w:t>
      </w:r>
      <w:r>
        <w:t xml:space="preserve"> wird nur die Hälfte des </w:t>
      </w:r>
      <w:r w:rsidR="0074785F">
        <w:t>effektiven Betrags</w:t>
      </w:r>
      <w:r>
        <w:t xml:space="preserve"> für den Deckbelag in Rechnung gestellt</w:t>
      </w:r>
      <w:r w:rsidR="0074785F">
        <w:t>.</w:t>
      </w:r>
    </w:p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Default="008C7B0C" w:rsidP="008C7B0C"/>
    <w:p w:rsidR="008C7B0C" w:rsidRPr="008C7B0C" w:rsidRDefault="008C7B0C" w:rsidP="008C7B0C">
      <w:pPr>
        <w:rPr>
          <w:sz w:val="18"/>
          <w:szCs w:val="18"/>
        </w:rPr>
      </w:pPr>
      <w:r>
        <w:rPr>
          <w:sz w:val="18"/>
          <w:szCs w:val="18"/>
        </w:rPr>
        <w:t>Die Richtlinien sind</w:t>
      </w:r>
      <w:r w:rsidRPr="008C7B0C">
        <w:rPr>
          <w:sz w:val="18"/>
          <w:szCs w:val="18"/>
        </w:rPr>
        <w:t xml:space="preserve"> Bestandteil </w:t>
      </w:r>
      <w:r>
        <w:rPr>
          <w:sz w:val="18"/>
          <w:szCs w:val="18"/>
        </w:rPr>
        <w:t>zu den</w:t>
      </w:r>
      <w:r w:rsidRPr="008C7B0C">
        <w:rPr>
          <w:sz w:val="18"/>
          <w:szCs w:val="18"/>
        </w:rPr>
        <w:t xml:space="preserve"> </w:t>
      </w:r>
      <w:proofErr w:type="spellStart"/>
      <w:r w:rsidRPr="008C7B0C">
        <w:rPr>
          <w:sz w:val="18"/>
          <w:szCs w:val="18"/>
        </w:rPr>
        <w:t>Aufbruch</w:t>
      </w:r>
      <w:r>
        <w:rPr>
          <w:sz w:val="18"/>
          <w:szCs w:val="18"/>
        </w:rPr>
        <w:t>bewilligungen</w:t>
      </w:r>
      <w:proofErr w:type="spellEnd"/>
      <w:r w:rsidRPr="008C7B0C">
        <w:rPr>
          <w:sz w:val="18"/>
          <w:szCs w:val="18"/>
        </w:rPr>
        <w:t xml:space="preserve"> der Gemeinde Wattwil.</w:t>
      </w:r>
    </w:p>
    <w:sectPr w:rsidR="008C7B0C" w:rsidRPr="008C7B0C" w:rsidSect="00FF593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F3D21"/>
    <w:multiLevelType w:val="hybridMultilevel"/>
    <w:tmpl w:val="CC902F4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3E"/>
    <w:rsid w:val="00301F82"/>
    <w:rsid w:val="003D7540"/>
    <w:rsid w:val="00543E5D"/>
    <w:rsid w:val="005E0F8B"/>
    <w:rsid w:val="00601E94"/>
    <w:rsid w:val="0066064B"/>
    <w:rsid w:val="0074785F"/>
    <w:rsid w:val="00866BE6"/>
    <w:rsid w:val="008C7B0C"/>
    <w:rsid w:val="00AD5010"/>
    <w:rsid w:val="00D17537"/>
    <w:rsid w:val="00D55107"/>
    <w:rsid w:val="00DD0DF1"/>
    <w:rsid w:val="00E2313D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2679B3-55C5-4360-9F23-DBCCDD8A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593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593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F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bau1</dc:creator>
  <cp:lastModifiedBy>Rhyner Renate WATTWIL</cp:lastModifiedBy>
  <cp:revision>2</cp:revision>
  <cp:lastPrinted>2020-11-16T08:17:00Z</cp:lastPrinted>
  <dcterms:created xsi:type="dcterms:W3CDTF">2021-03-11T10:19:00Z</dcterms:created>
  <dcterms:modified xsi:type="dcterms:W3CDTF">2021-03-11T10:19:00Z</dcterms:modified>
</cp:coreProperties>
</file>